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65" w:rsidRPr="00931D65" w:rsidRDefault="00931D65" w:rsidP="00931D6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31D65">
        <w:rPr>
          <w:rFonts w:ascii="Times New Roman" w:eastAsia="Times New Roman" w:hAnsi="Times New Roman" w:cs="Times New Roman"/>
          <w:b/>
          <w:bCs/>
          <w:kern w:val="36"/>
          <w:sz w:val="48"/>
          <w:szCs w:val="48"/>
          <w:lang w:eastAsia="fr-FR"/>
        </w:rPr>
        <w:t>Adaptations pédagogiques pour un élève dyslexique</w:t>
      </w:r>
    </w:p>
    <w:p w:rsidR="00931D65" w:rsidRPr="00931D65" w:rsidRDefault="00931D65" w:rsidP="00931D65">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931D65">
        <w:rPr>
          <w:rFonts w:ascii="Times New Roman" w:eastAsia="Times New Roman" w:hAnsi="Times New Roman" w:cs="Times New Roman"/>
          <w:sz w:val="24"/>
          <w:szCs w:val="24"/>
          <w:lang w:eastAsia="fr-FR"/>
        </w:rPr>
        <w:t>La dyslexie est une difficulté durable d’apprentissage de la lecture chez des enfants intelligents et indemnes de troubles sensoriels.</w:t>
      </w:r>
      <w:r w:rsidRPr="00931D65">
        <w:rPr>
          <w:rFonts w:ascii="Times New Roman" w:eastAsia="Times New Roman" w:hAnsi="Times New Roman" w:cs="Times New Roman"/>
          <w:sz w:val="24"/>
          <w:szCs w:val="24"/>
          <w:lang w:eastAsia="fr-FR"/>
        </w:rPr>
        <w:br/>
        <w:t xml:space="preserve">Le diagnostic ne sera posé qu’à la suite de bilans orthophoniques, médicaux et psychologiques. Il peut être confirmé par un centre d’évaluation des troubles des apprentissages : il en existe un au CHU </w:t>
      </w:r>
      <w:proofErr w:type="spellStart"/>
      <w:r w:rsidRPr="00931D65">
        <w:rPr>
          <w:rFonts w:ascii="Times New Roman" w:eastAsia="Times New Roman" w:hAnsi="Times New Roman" w:cs="Times New Roman"/>
          <w:sz w:val="24"/>
          <w:szCs w:val="24"/>
          <w:lang w:eastAsia="fr-FR"/>
        </w:rPr>
        <w:t>Hautepierre</w:t>
      </w:r>
      <w:proofErr w:type="spellEnd"/>
      <w:r w:rsidRPr="00931D65">
        <w:rPr>
          <w:rFonts w:ascii="Times New Roman" w:eastAsia="Times New Roman" w:hAnsi="Times New Roman" w:cs="Times New Roman"/>
          <w:sz w:val="24"/>
          <w:szCs w:val="24"/>
          <w:lang w:eastAsia="fr-FR"/>
        </w:rPr>
        <w:t xml:space="preserve"> de Strasbourg (service de pédiatrie du Dr Anne De Saint Martin), avec une antenne à l’hôpital du </w:t>
      </w:r>
      <w:proofErr w:type="spellStart"/>
      <w:r w:rsidRPr="00931D65">
        <w:rPr>
          <w:rFonts w:ascii="Times New Roman" w:eastAsia="Times New Roman" w:hAnsi="Times New Roman" w:cs="Times New Roman"/>
          <w:sz w:val="24"/>
          <w:szCs w:val="24"/>
          <w:lang w:eastAsia="fr-FR"/>
        </w:rPr>
        <w:t>Hasenrain</w:t>
      </w:r>
      <w:proofErr w:type="spellEnd"/>
      <w:r w:rsidRPr="00931D65">
        <w:rPr>
          <w:rFonts w:ascii="Times New Roman" w:eastAsia="Times New Roman" w:hAnsi="Times New Roman" w:cs="Times New Roman"/>
          <w:sz w:val="24"/>
          <w:szCs w:val="24"/>
          <w:lang w:eastAsia="fr-FR"/>
        </w:rPr>
        <w:t xml:space="preserve"> à Mulhouse.</w:t>
      </w:r>
      <w:r w:rsidRPr="00931D65">
        <w:rPr>
          <w:rFonts w:ascii="Times New Roman" w:eastAsia="Times New Roman" w:hAnsi="Times New Roman" w:cs="Times New Roman"/>
          <w:sz w:val="24"/>
          <w:szCs w:val="24"/>
          <w:lang w:eastAsia="fr-FR"/>
        </w:rPr>
        <w:br/>
        <w:t xml:space="preserve">Il est important que l’élève soit dépisté précocement afin de mettre en place une rééducation appropriée : orthophonie, psychomotricité, aide psychologique, aide pédagogique, SESSAD. </w:t>
      </w:r>
      <w:r w:rsidRPr="00931D65">
        <w:rPr>
          <w:rFonts w:ascii="Times New Roman" w:eastAsia="Times New Roman" w:hAnsi="Times New Roman" w:cs="Times New Roman"/>
          <w:sz w:val="24"/>
          <w:szCs w:val="24"/>
          <w:lang w:eastAsia="fr-FR"/>
        </w:rPr>
        <w:br/>
        <w:t>Un enfant dyslexique peut souffrir de troubles associés : trouble du langage oral, dysorthographie, dysgraphie, mémoire défaillante, trouble de l’attention, troubles de la personnalité.</w:t>
      </w:r>
    </w:p>
    <w:p w:rsidR="00931D65" w:rsidRPr="00931D65" w:rsidRDefault="00931D65" w:rsidP="00931D65">
      <w:pPr>
        <w:spacing w:before="100" w:beforeAutospacing="1" w:after="100" w:afterAutospacing="1" w:line="240" w:lineRule="auto"/>
        <w:rPr>
          <w:rFonts w:ascii="Times New Roman" w:eastAsia="Times New Roman" w:hAnsi="Times New Roman" w:cs="Times New Roman"/>
          <w:sz w:val="24"/>
          <w:szCs w:val="24"/>
          <w:lang w:eastAsia="fr-FR"/>
        </w:rPr>
      </w:pPr>
      <w:r w:rsidRPr="00931D65">
        <w:rPr>
          <w:rFonts w:ascii="Times New Roman" w:eastAsia="Times New Roman" w:hAnsi="Times New Roman" w:cs="Times New Roman"/>
          <w:sz w:val="24"/>
          <w:szCs w:val="24"/>
          <w:lang w:eastAsia="fr-FR"/>
        </w:rPr>
        <w:t>Chaque élève ayant des troubles et des possibilités spécifiques, les adaptations proposées ici ne doivent pas être systématiquement mises en place. Il s’agit de répondre aux besoins spécifiques de chaque élève, identifiés après observation ou signalés par les spécialistes qui s’occupent de l’enfant.</w:t>
      </w:r>
    </w:p>
    <w:p w:rsidR="00931D65" w:rsidRPr="00931D65" w:rsidRDefault="00931D65" w:rsidP="00931D65">
      <w:pPr>
        <w:spacing w:before="100" w:beforeAutospacing="1" w:after="100" w:afterAutospacing="1" w:line="240" w:lineRule="auto"/>
        <w:rPr>
          <w:rFonts w:ascii="Times New Roman" w:eastAsia="Times New Roman" w:hAnsi="Times New Roman" w:cs="Times New Roman"/>
          <w:sz w:val="24"/>
          <w:szCs w:val="24"/>
          <w:lang w:eastAsia="fr-FR"/>
        </w:rPr>
      </w:pPr>
      <w:r w:rsidRPr="00931D65">
        <w:rPr>
          <w:rFonts w:ascii="Times New Roman" w:eastAsia="Times New Roman" w:hAnsi="Times New Roman" w:cs="Times New Roman"/>
          <w:sz w:val="24"/>
          <w:szCs w:val="24"/>
          <w:lang w:eastAsia="fr-FR"/>
        </w:rPr>
        <w:t>1. Les adaptations pédagogiques globales</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59FFCDED" wp14:editId="458BD8A9">
            <wp:extent cx="73025" cy="109855"/>
            <wp:effectExtent l="0" t="0" r="3175" b="444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Évaluer au mieux les capacités d’attention, de mémorisation, de compréhension.</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2103A3E3" wp14:editId="23B302CC">
            <wp:extent cx="73025" cy="109855"/>
            <wp:effectExtent l="0" t="0" r="3175" b="444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Répéter, reformuler, éviter les consignes multiples. Limiter la quantité d’informations.</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257F22F4" wp14:editId="196CB220">
            <wp:extent cx="73025" cy="109855"/>
            <wp:effectExtent l="0" t="0" r="3175" b="444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Permettre l’apprentissage par imitation.</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79FA3409" wp14:editId="0EAB493D">
            <wp:extent cx="73025" cy="109855"/>
            <wp:effectExtent l="0" t="0" r="3175" b="444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Rappeler à l’élève qu’il a la possibilité de demander de l’aide sans être jugé.</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5C256853" wp14:editId="222016B7">
            <wp:extent cx="73025" cy="109855"/>
            <wp:effectExtent l="0" t="0" r="3175" b="444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Mettre un élève tuteur volontaire à côté de lui. Le placer à portée de regard du professeur.</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441426CC" wp14:editId="5421426A">
            <wp:extent cx="73025" cy="109855"/>
            <wp:effectExtent l="0" t="0" r="3175" b="444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Encourager les réussites et minimiser les échecs. Le sécuriser.</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1AFDC257" wp14:editId="14153151">
            <wp:extent cx="73025" cy="109855"/>
            <wp:effectExtent l="0" t="0" r="3175" b="444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Verbaliser, en entretien individuel, ses difficultés et ses réussites, pour qu’il adapte ses stratégies d’apprentissage et son mode cognitif en fonction de ses possibilités.</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0C119C43" wp14:editId="1AA473C9">
            <wp:extent cx="73025" cy="109855"/>
            <wp:effectExtent l="0" t="0" r="3175" b="4445"/>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Attention, c’est souvent un élève fatigable, parce que, certaines tâches automatisées chez un autre, lui demanderont à lui encore beaucoup d’énergie (par exemple des efforts démesurés pour construire une phrase simple).</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31FA9766" wp14:editId="758EF26D">
            <wp:extent cx="73025" cy="109855"/>
            <wp:effectExtent l="0" t="0" r="3175" b="4445"/>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Aide spécifique dans l’organisation de son matériel, attention aux feuilles à ranger dans un classeur ; préférer les cahiers.</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07F73FA7" wp14:editId="3351AD7B">
            <wp:extent cx="73025" cy="109855"/>
            <wp:effectExtent l="0" t="0" r="3175" b="4445"/>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Lui expliquer et justifier les adaptations pédagogiques, éventuellement aussi à la classe.</w:t>
      </w:r>
    </w:p>
    <w:p w:rsidR="00931D65" w:rsidRPr="00931D65" w:rsidRDefault="00931D65" w:rsidP="00931D65">
      <w:pPr>
        <w:spacing w:before="100" w:beforeAutospacing="1" w:after="100" w:afterAutospacing="1" w:line="240" w:lineRule="auto"/>
        <w:rPr>
          <w:rFonts w:ascii="Times New Roman" w:eastAsia="Times New Roman" w:hAnsi="Times New Roman" w:cs="Times New Roman"/>
          <w:sz w:val="24"/>
          <w:szCs w:val="24"/>
          <w:lang w:eastAsia="fr-FR"/>
        </w:rPr>
      </w:pPr>
      <w:r w:rsidRPr="00931D65">
        <w:rPr>
          <w:rFonts w:ascii="Times New Roman" w:eastAsia="Times New Roman" w:hAnsi="Times New Roman" w:cs="Times New Roman"/>
          <w:noProof/>
          <w:sz w:val="24"/>
          <w:szCs w:val="24"/>
          <w:lang w:eastAsia="fr-FR"/>
        </w:rPr>
        <w:drawing>
          <wp:inline distT="0" distB="0" distL="0" distR="0" wp14:anchorId="417E6C17" wp14:editId="2A058187">
            <wp:extent cx="73025" cy="109855"/>
            <wp:effectExtent l="0" t="0" r="3175" b="4445"/>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Lors des examens nationaux, les aménagements sont demandés auprès du médecin scolaire par les parents.</w:t>
      </w:r>
    </w:p>
    <w:p w:rsidR="00931D65" w:rsidRPr="00931D65" w:rsidRDefault="00931D65" w:rsidP="00931D65">
      <w:pPr>
        <w:spacing w:before="100" w:beforeAutospacing="1" w:after="100" w:afterAutospacing="1" w:line="240" w:lineRule="auto"/>
        <w:rPr>
          <w:rFonts w:ascii="Times New Roman" w:eastAsia="Times New Roman" w:hAnsi="Times New Roman" w:cs="Times New Roman"/>
          <w:sz w:val="24"/>
          <w:szCs w:val="24"/>
          <w:lang w:eastAsia="fr-FR"/>
        </w:rPr>
      </w:pPr>
      <w:r w:rsidRPr="00931D65">
        <w:rPr>
          <w:rFonts w:ascii="Times New Roman" w:eastAsia="Times New Roman" w:hAnsi="Times New Roman" w:cs="Times New Roman"/>
          <w:sz w:val="24"/>
          <w:szCs w:val="24"/>
          <w:lang w:eastAsia="fr-FR"/>
        </w:rPr>
        <w:t>2. Pour compenser les difficultés liées à la lecture :</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2A8C95DD" wp14:editId="6E5E1287">
            <wp:extent cx="73025" cy="109855"/>
            <wp:effectExtent l="0" t="0" r="3175" b="4445"/>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Les méthodes gestuelles comme Borel-</w:t>
      </w:r>
      <w:proofErr w:type="spellStart"/>
      <w:r w:rsidRPr="00931D65">
        <w:rPr>
          <w:rFonts w:ascii="Times New Roman" w:eastAsia="Times New Roman" w:hAnsi="Times New Roman" w:cs="Times New Roman"/>
          <w:sz w:val="24"/>
          <w:szCs w:val="24"/>
          <w:lang w:eastAsia="fr-FR"/>
        </w:rPr>
        <w:t>Maisonny</w:t>
      </w:r>
      <w:proofErr w:type="spellEnd"/>
      <w:r w:rsidRPr="00931D65">
        <w:rPr>
          <w:rFonts w:ascii="Times New Roman" w:eastAsia="Times New Roman" w:hAnsi="Times New Roman" w:cs="Times New Roman"/>
          <w:sz w:val="24"/>
          <w:szCs w:val="24"/>
          <w:lang w:eastAsia="fr-FR"/>
        </w:rPr>
        <w:t xml:space="preserve"> ou visuelles comme les Alpha, peuvent être utiles, le repérage des sons par des couleurs également.</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29F9BDAE" wp14:editId="6CEE80C5">
            <wp:extent cx="73025" cy="109855"/>
            <wp:effectExtent l="0" t="0" r="3175" b="4445"/>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xml:space="preserve">  Permettre l’utilisation d’un guide lignes. </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14CEE720" wp14:editId="60857D48">
            <wp:extent cx="73025" cy="109855"/>
            <wp:effectExtent l="0" t="0" r="3175" b="4445"/>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xml:space="preserve">  Isoler les exercices à faire, en découpant chaque exercice. </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7C241802" wp14:editId="0FB9F14D">
            <wp:extent cx="73025" cy="109855"/>
            <wp:effectExtent l="0" t="0" r="3175" b="4445"/>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xml:space="preserve"> Utiliser des photocopies de </w:t>
      </w:r>
      <w:proofErr w:type="gramStart"/>
      <w:r w:rsidRPr="00931D65">
        <w:rPr>
          <w:rFonts w:ascii="Times New Roman" w:eastAsia="Times New Roman" w:hAnsi="Times New Roman" w:cs="Times New Roman"/>
          <w:sz w:val="24"/>
          <w:szCs w:val="24"/>
          <w:lang w:eastAsia="fr-FR"/>
        </w:rPr>
        <w:t>bonnes qualité</w:t>
      </w:r>
      <w:proofErr w:type="gramEnd"/>
      <w:r w:rsidRPr="00931D65">
        <w:rPr>
          <w:rFonts w:ascii="Times New Roman" w:eastAsia="Times New Roman" w:hAnsi="Times New Roman" w:cs="Times New Roman"/>
          <w:sz w:val="24"/>
          <w:szCs w:val="24"/>
          <w:lang w:eastAsia="fr-FR"/>
        </w:rPr>
        <w:t xml:space="preserve"> avec un contraste net entre l’écrit et le fond.</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6B6AD217" wp14:editId="7C0AA241">
            <wp:extent cx="73025" cy="109855"/>
            <wp:effectExtent l="0" t="0" r="3175" b="4445"/>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Lire les consignes, les énoncés, les textes à haute voix avant l’exercice.</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3EFF9904" wp14:editId="6E9DFC9A">
            <wp:extent cx="73025" cy="109855"/>
            <wp:effectExtent l="0" t="0" r="3175" b="4445"/>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Proposer des écritures non manuscrites, avec une police simple, style comics dans laquelle les "a" ont la même forme en numérique qu’en manuscrit.</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3DF08B18" wp14:editId="5014E7F7">
            <wp:extent cx="73025" cy="109855"/>
            <wp:effectExtent l="0" t="0" r="3175" b="4445"/>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Eviter de le faire lire à haute voix, sauf s’il est volontaire.</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4D13DD2D" wp14:editId="0E18D726">
            <wp:extent cx="73025" cy="109855"/>
            <wp:effectExtent l="0" t="0" r="3175" b="4445"/>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Penser à structurer les notes mises au tableau.</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6A029170" wp14:editId="7F925E35">
            <wp:extent cx="73025" cy="109855"/>
            <wp:effectExtent l="0" t="0" r="3175" b="4445"/>
            <wp:docPr id="2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Lui donner les textes adaptés à ses capacités, avant l’exercice ou la leçon, pour qu’il puisse les préparer à la maison.</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2D35265E" wp14:editId="6B0DBB96">
            <wp:extent cx="73025" cy="109855"/>
            <wp:effectExtent l="0" t="0" r="3175" b="4445"/>
            <wp:docPr id="2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Ajouter un lexique.</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08E268B9" wp14:editId="70D8452A">
            <wp:extent cx="73025" cy="109855"/>
            <wp:effectExtent l="0" t="0" r="3175" b="4445"/>
            <wp:docPr id="22"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Surligner les mots repères du texte.</w:t>
      </w:r>
    </w:p>
    <w:p w:rsidR="00931D65" w:rsidRPr="00931D65" w:rsidRDefault="00931D65" w:rsidP="00931D65">
      <w:pPr>
        <w:spacing w:before="100" w:beforeAutospacing="1" w:after="100" w:afterAutospacing="1" w:line="240" w:lineRule="auto"/>
        <w:rPr>
          <w:rFonts w:ascii="Times New Roman" w:eastAsia="Times New Roman" w:hAnsi="Times New Roman" w:cs="Times New Roman"/>
          <w:sz w:val="24"/>
          <w:szCs w:val="24"/>
          <w:lang w:eastAsia="fr-FR"/>
        </w:rPr>
      </w:pPr>
      <w:r w:rsidRPr="00931D65">
        <w:rPr>
          <w:rFonts w:ascii="Times New Roman" w:eastAsia="Times New Roman" w:hAnsi="Times New Roman" w:cs="Times New Roman"/>
          <w:sz w:val="24"/>
          <w:szCs w:val="24"/>
          <w:lang w:eastAsia="fr-FR"/>
        </w:rPr>
        <w:lastRenderedPageBreak/>
        <w:t>3. Pour compenser les difficultés liées à l’écriture.</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0C8F1D60" wp14:editId="6966A75E">
            <wp:extent cx="73025" cy="109855"/>
            <wp:effectExtent l="0" t="0" r="3175" b="4445"/>
            <wp:docPr id="23"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Dans les exercices de copie indispensables, mettre un guide ligne sur le modèle.</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222FA388" wp14:editId="18A15ED7">
            <wp:extent cx="73025" cy="109855"/>
            <wp:effectExtent l="0" t="0" r="3175" b="4445"/>
            <wp:docPr id="24"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Attention à ce qui est copié depuis le tableau, l’exercice est très périlleux. Aérer ce qui est proposé, mettre des repères de couleur.</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01C02E0F" wp14:editId="44B3A1A8">
            <wp:extent cx="73025" cy="109855"/>
            <wp:effectExtent l="0" t="0" r="3175" b="4445"/>
            <wp:docPr id="25"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Photocopie des cours, si la copie est « énergivore ». Son écriture n’est souvent pas automatisée et l’effort consenti pour former les lettres ne permet pas de se focaliser sur une autre compétence : mémoriser la leçon, faire attention à l’orthographe…</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3A4D8A51" wp14:editId="4BC01F90">
            <wp:extent cx="73025" cy="109855"/>
            <wp:effectExtent l="0" t="0" r="3175" b="4445"/>
            <wp:docPr id="26"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Proposer des exercices à trous, avec choix multiples, pour les dictées par exemple, mais aussi pour d’autres contrôles.</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2487C4DC" wp14:editId="0797F4D5">
            <wp:extent cx="73025" cy="109855"/>
            <wp:effectExtent l="0" t="0" r="3175" b="4445"/>
            <wp:docPr id="27"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Ne pas le faire écrire au tableau devant toute la classe.</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6B9838BD" wp14:editId="49C58EB0">
            <wp:extent cx="73025" cy="109855"/>
            <wp:effectExtent l="0" t="0" r="3175" b="4445"/>
            <wp:docPr id="28"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Dans les dictées, compter les mots justes plutôt que de compter les fautes.</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3AFFE2A9" wp14:editId="05A73661">
            <wp:extent cx="73025" cy="109855"/>
            <wp:effectExtent l="0" t="0" r="3175" b="4445"/>
            <wp:docPr id="29"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Utilisation de l’outil informatique pour éviter le problème de la graphie (en accord avec un ergothérapeute si possible) ; possibilité de logiciels prédictifs (l’élève tape le début du mot et l’ordinateur lui en propose plusieurs) ou de logiciel à reconnaissance vocale pour l’expression écrite ou la prise de notes.</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7ADDD790" wp14:editId="2BA3B596">
            <wp:extent cx="73025" cy="109855"/>
            <wp:effectExtent l="0" t="0" r="3175" b="4445"/>
            <wp:docPr id="30"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Donner les exercices sous forme numérique ; travailler avec des clés USB pour faciliter le transfert d’un ordinateur à l’autre.</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427A0226" wp14:editId="5DB150A8">
            <wp:extent cx="73025" cy="109855"/>
            <wp:effectExtent l="0" t="0" r="3175" b="4445"/>
            <wp:docPr id="31"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Vérifier ce qu’il a noté dans son cahier de texte ou lui noter les devoirs, en fin de journée la tâche est ardue pour lui.</w:t>
      </w:r>
    </w:p>
    <w:p w:rsidR="00931D65" w:rsidRPr="00931D65" w:rsidRDefault="00931D65" w:rsidP="00931D65">
      <w:pPr>
        <w:spacing w:before="100" w:beforeAutospacing="1" w:after="100" w:afterAutospacing="1" w:line="240" w:lineRule="auto"/>
        <w:rPr>
          <w:rFonts w:ascii="Times New Roman" w:eastAsia="Times New Roman" w:hAnsi="Times New Roman" w:cs="Times New Roman"/>
          <w:sz w:val="24"/>
          <w:szCs w:val="24"/>
          <w:lang w:eastAsia="fr-FR"/>
        </w:rPr>
      </w:pPr>
      <w:r w:rsidRPr="00931D65">
        <w:rPr>
          <w:rFonts w:ascii="Times New Roman" w:eastAsia="Times New Roman" w:hAnsi="Times New Roman" w:cs="Times New Roman"/>
          <w:sz w:val="24"/>
          <w:szCs w:val="24"/>
          <w:lang w:eastAsia="fr-FR"/>
        </w:rPr>
        <w:t>4. Pour faciliter la mémorisation :</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47F8DA5A" wp14:editId="30DD8DA1">
            <wp:extent cx="73025" cy="109855"/>
            <wp:effectExtent l="0" t="0" r="3175" b="4445"/>
            <wp:docPr id="32"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Fournir des aide-mémoire en français notamment : schéma, tableau, carnet de mots… ne surcharger pas la leçon avec les exceptions.</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3E8F38A6" wp14:editId="177D0602">
            <wp:extent cx="73025" cy="109855"/>
            <wp:effectExtent l="0" t="0" r="3175" b="4445"/>
            <wp:docPr id="33" name="Imag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Plan des cours avec éléments essentiels à retenir mis en évidence, ce qui facilitera la compréhension des écrits.</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325C3C11" wp14:editId="17791AA4">
            <wp:extent cx="73025" cy="109855"/>
            <wp:effectExtent l="0" t="0" r="3175" b="4445"/>
            <wp:docPr id="34"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Textes et exercices clairs, aérés, bien organisés.</w:t>
      </w:r>
    </w:p>
    <w:p w:rsidR="00931D65" w:rsidRPr="00931D65" w:rsidRDefault="00931D65" w:rsidP="00931D65">
      <w:pPr>
        <w:spacing w:before="100" w:beforeAutospacing="1" w:after="100" w:afterAutospacing="1" w:line="240" w:lineRule="auto"/>
        <w:rPr>
          <w:rFonts w:ascii="Times New Roman" w:eastAsia="Times New Roman" w:hAnsi="Times New Roman" w:cs="Times New Roman"/>
          <w:sz w:val="24"/>
          <w:szCs w:val="24"/>
          <w:lang w:eastAsia="fr-FR"/>
        </w:rPr>
      </w:pPr>
      <w:r w:rsidRPr="00931D65">
        <w:rPr>
          <w:rFonts w:ascii="Times New Roman" w:eastAsia="Times New Roman" w:hAnsi="Times New Roman" w:cs="Times New Roman"/>
          <w:sz w:val="24"/>
          <w:szCs w:val="24"/>
          <w:lang w:eastAsia="fr-FR"/>
        </w:rPr>
        <w:t>5. Évaluations et notations</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3D14B821" wp14:editId="5EE8966A">
            <wp:extent cx="73025" cy="109855"/>
            <wp:effectExtent l="0" t="0" r="3175" b="4445"/>
            <wp:docPr id="35" name="Imag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Faire porter la notation sur un seul élément à évaluer.</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1BDF44D7" wp14:editId="5F60A7E6">
            <wp:extent cx="73025" cy="109855"/>
            <wp:effectExtent l="0" t="0" r="3175" b="4445"/>
            <wp:docPr id="36" name="Imag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xml:space="preserve">  Allègement de la tâche (suppression </w:t>
      </w:r>
      <w:proofErr w:type="spellStart"/>
      <w:r w:rsidRPr="00931D65">
        <w:rPr>
          <w:rFonts w:ascii="Times New Roman" w:eastAsia="Times New Roman" w:hAnsi="Times New Roman" w:cs="Times New Roman"/>
          <w:sz w:val="24"/>
          <w:szCs w:val="24"/>
          <w:lang w:eastAsia="fr-FR"/>
        </w:rPr>
        <w:t>dune</w:t>
      </w:r>
      <w:proofErr w:type="spellEnd"/>
      <w:r w:rsidRPr="00931D65">
        <w:rPr>
          <w:rFonts w:ascii="Times New Roman" w:eastAsia="Times New Roman" w:hAnsi="Times New Roman" w:cs="Times New Roman"/>
          <w:sz w:val="24"/>
          <w:szCs w:val="24"/>
          <w:lang w:eastAsia="fr-FR"/>
        </w:rPr>
        <w:t xml:space="preserve"> partie de l’exercice - réponse abrégée - présentation allégée – QCM – exercices à trous plutôt que de recopier la phrase entière) ou 1/3 temps supplémentaire.</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1A15FA73" wp14:editId="5835C3B9">
            <wp:extent cx="73025" cy="109855"/>
            <wp:effectExtent l="0" t="0" r="3175" b="4445"/>
            <wp:docPr id="37" name="Imag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Éliminer les tâches superflues sans relation avec l’objectif : ne pas noter l’orthographe ou la présentation ; fournir les tables de multiplication ou la calculette quand l’exercice repose sur la résolution de problèmes</w:t>
      </w:r>
      <w:proofErr w:type="gramStart"/>
      <w:r w:rsidRPr="00931D65">
        <w:rPr>
          <w:rFonts w:ascii="Times New Roman" w:eastAsia="Times New Roman" w:hAnsi="Times New Roman" w:cs="Times New Roman"/>
          <w:sz w:val="24"/>
          <w:szCs w:val="24"/>
          <w:lang w:eastAsia="fr-FR"/>
        </w:rPr>
        <w:t>..</w:t>
      </w:r>
      <w:proofErr w:type="gramEnd"/>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21A28805" wp14:editId="7348EC4C">
            <wp:extent cx="73025" cy="109855"/>
            <wp:effectExtent l="0" t="0" r="3175" b="4445"/>
            <wp:docPr id="38" name="Imag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En dehors des dictées, ne pas enlever de points pour l’orthographe.</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4F9E208F" wp14:editId="0053FF05">
            <wp:extent cx="73025" cy="109855"/>
            <wp:effectExtent l="0" t="0" r="3175" b="4445"/>
            <wp:docPr id="39" name="Imag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Privilégier l’évaluation orale quand c’est possible ou la dictée à un tiers.</w:t>
      </w:r>
    </w:p>
    <w:p w:rsidR="00931D65" w:rsidRPr="00931D65" w:rsidRDefault="00931D65" w:rsidP="00931D65">
      <w:pPr>
        <w:spacing w:before="100" w:beforeAutospacing="1" w:after="100" w:afterAutospacing="1" w:line="240" w:lineRule="auto"/>
        <w:rPr>
          <w:rFonts w:ascii="Times New Roman" w:eastAsia="Times New Roman" w:hAnsi="Times New Roman" w:cs="Times New Roman"/>
          <w:sz w:val="24"/>
          <w:szCs w:val="24"/>
          <w:lang w:eastAsia="fr-FR"/>
        </w:rPr>
      </w:pPr>
      <w:r w:rsidRPr="00931D65">
        <w:rPr>
          <w:rFonts w:ascii="Times New Roman" w:eastAsia="Times New Roman" w:hAnsi="Times New Roman" w:cs="Times New Roman"/>
          <w:sz w:val="24"/>
          <w:szCs w:val="24"/>
          <w:lang w:eastAsia="fr-FR"/>
        </w:rPr>
        <w:t>6. Apprentissage d’une langue étrangère :</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74CFE694" wp14:editId="66CDBFCA">
            <wp:extent cx="73025" cy="109855"/>
            <wp:effectExtent l="0" t="0" r="3175" b="4445"/>
            <wp:docPr id="40" name="Imag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Permettre l’utilisation d’un magnétophone pour une meilleure assimilation.</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7E438451" wp14:editId="7F3812C1">
            <wp:extent cx="73025" cy="109855"/>
            <wp:effectExtent l="0" t="0" r="3175" b="4445"/>
            <wp:docPr id="41" name="Imag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Choix de la langue en fonction du projet de l’élève. Préférer un système phonographique simple.</w:t>
      </w:r>
      <w:r w:rsidRPr="00931D65">
        <w:rPr>
          <w:rFonts w:ascii="Times New Roman" w:eastAsia="Times New Roman" w:hAnsi="Times New Roman" w:cs="Times New Roman"/>
          <w:sz w:val="24"/>
          <w:szCs w:val="24"/>
          <w:lang w:eastAsia="fr-FR"/>
        </w:rPr>
        <w:br/>
      </w:r>
      <w:r w:rsidRPr="00931D65">
        <w:rPr>
          <w:rFonts w:ascii="Times New Roman" w:eastAsia="Times New Roman" w:hAnsi="Times New Roman" w:cs="Times New Roman"/>
          <w:noProof/>
          <w:sz w:val="24"/>
          <w:szCs w:val="24"/>
          <w:lang w:eastAsia="fr-FR"/>
        </w:rPr>
        <w:drawing>
          <wp:inline distT="0" distB="0" distL="0" distR="0" wp14:anchorId="253475B8" wp14:editId="6894D434">
            <wp:extent cx="73025" cy="109855"/>
            <wp:effectExtent l="0" t="0" r="3175" b="4445"/>
            <wp:docPr id="42" name="Imag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931D65">
        <w:rPr>
          <w:rFonts w:ascii="Times New Roman" w:eastAsia="Times New Roman" w:hAnsi="Times New Roman" w:cs="Times New Roman"/>
          <w:sz w:val="24"/>
          <w:szCs w:val="24"/>
          <w:lang w:eastAsia="fr-FR"/>
        </w:rPr>
        <w:t>  Possibilité de dispense d’une des 2 langues étrangères.</w:t>
      </w:r>
    </w:p>
    <w:p w:rsidR="00931D65" w:rsidRPr="00931D65" w:rsidRDefault="00931D65" w:rsidP="00931D65">
      <w:pPr>
        <w:spacing w:before="100" w:beforeAutospacing="1" w:after="100" w:afterAutospacing="1" w:line="240" w:lineRule="auto"/>
        <w:rPr>
          <w:rFonts w:ascii="Times New Roman" w:eastAsia="Times New Roman" w:hAnsi="Times New Roman" w:cs="Times New Roman"/>
          <w:sz w:val="24"/>
          <w:szCs w:val="24"/>
          <w:lang w:eastAsia="fr-FR"/>
        </w:rPr>
      </w:pPr>
      <w:r w:rsidRPr="00931D65">
        <w:rPr>
          <w:rFonts w:ascii="Times New Roman" w:eastAsia="Times New Roman" w:hAnsi="Times New Roman" w:cs="Times New Roman"/>
          <w:sz w:val="24"/>
          <w:szCs w:val="24"/>
          <w:lang w:eastAsia="fr-FR"/>
        </w:rPr>
        <w:t xml:space="preserve">La collaboration entre les différents professionnels et la famille est indispensable pour l’élève, chacun apportant à l’autre ses observations et sa compréhension des difficultés et des possibilités. </w:t>
      </w:r>
      <w:r w:rsidRPr="00931D65">
        <w:rPr>
          <w:rFonts w:ascii="Times New Roman" w:eastAsia="Times New Roman" w:hAnsi="Times New Roman" w:cs="Times New Roman"/>
          <w:sz w:val="24"/>
          <w:szCs w:val="24"/>
          <w:lang w:eastAsia="fr-FR"/>
        </w:rPr>
        <w:br/>
        <w:t xml:space="preserve">Il s’agit également de prendre en compte pour les devoirs à la maison, les temps de rééducation afin de ne pas surcharger les soirées, après une journée souvent éreintante. </w:t>
      </w:r>
      <w:r w:rsidRPr="00931D65">
        <w:rPr>
          <w:rFonts w:ascii="Times New Roman" w:eastAsia="Times New Roman" w:hAnsi="Times New Roman" w:cs="Times New Roman"/>
          <w:sz w:val="24"/>
          <w:szCs w:val="24"/>
          <w:lang w:eastAsia="fr-FR"/>
        </w:rPr>
        <w:br/>
        <w:t>Il faut bien réfléchir sur le bénéfice réel d’un maintien une année supplémentaire dans le cycle ; cela ne résout pas forcément le problème, les troubles étant durables.</w:t>
      </w:r>
    </w:p>
    <w:p w:rsidR="00931D65" w:rsidRPr="00931D65" w:rsidRDefault="00931D65" w:rsidP="00931D6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hyperlink r:id="rId6" w:tooltip="Corinne SCHNEIDER" w:history="1">
        <w:r w:rsidRPr="00931D65">
          <w:rPr>
            <w:rFonts w:ascii="Times New Roman" w:eastAsia="Times New Roman" w:hAnsi="Times New Roman" w:cs="Times New Roman"/>
            <w:b/>
            <w:bCs/>
            <w:color w:val="0000FF"/>
            <w:sz w:val="24"/>
            <w:szCs w:val="24"/>
            <w:u w:val="single"/>
            <w:lang w:eastAsia="fr-FR"/>
          </w:rPr>
          <w:t>Corinne SCHNEIDER</w:t>
        </w:r>
      </w:hyperlink>
    </w:p>
    <w:p w:rsidR="00931D65" w:rsidRPr="00931D65" w:rsidRDefault="00931D65" w:rsidP="00931D6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31D65">
        <w:rPr>
          <w:rFonts w:ascii="Times New Roman" w:eastAsia="Times New Roman" w:hAnsi="Times New Roman" w:cs="Times New Roman"/>
          <w:b/>
          <w:bCs/>
          <w:i/>
          <w:iCs/>
          <w:sz w:val="27"/>
          <w:szCs w:val="27"/>
          <w:lang w:eastAsia="fr-FR"/>
        </w:rPr>
        <w:t>Articles de cet auteur</w:t>
      </w:r>
    </w:p>
    <w:p w:rsidR="005746EB" w:rsidRDefault="00931D65">
      <w:r w:rsidRPr="00931D65">
        <w:t>http://www.circ-ienash68.ac-strasbourg.fr/spip.php?article75</w:t>
      </w:r>
    </w:p>
    <w:sectPr w:rsidR="005746EB" w:rsidSect="00931D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65"/>
    <w:rsid w:val="005746EB"/>
    <w:rsid w:val="00931D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1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1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1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1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09548">
      <w:bodyDiv w:val="1"/>
      <w:marLeft w:val="0"/>
      <w:marRight w:val="0"/>
      <w:marTop w:val="0"/>
      <w:marBottom w:val="0"/>
      <w:divBdr>
        <w:top w:val="none" w:sz="0" w:space="0" w:color="auto"/>
        <w:left w:val="none" w:sz="0" w:space="0" w:color="auto"/>
        <w:bottom w:val="none" w:sz="0" w:space="0" w:color="auto"/>
        <w:right w:val="none" w:sz="0" w:space="0" w:color="auto"/>
      </w:divBdr>
      <w:divsChild>
        <w:div w:id="1424841287">
          <w:marLeft w:val="0"/>
          <w:marRight w:val="0"/>
          <w:marTop w:val="0"/>
          <w:marBottom w:val="0"/>
          <w:divBdr>
            <w:top w:val="none" w:sz="0" w:space="0" w:color="auto"/>
            <w:left w:val="none" w:sz="0" w:space="0" w:color="auto"/>
            <w:bottom w:val="none" w:sz="0" w:space="0" w:color="auto"/>
            <w:right w:val="none" w:sz="0" w:space="0" w:color="auto"/>
          </w:divBdr>
          <w:divsChild>
            <w:div w:id="621769978">
              <w:marLeft w:val="0"/>
              <w:marRight w:val="0"/>
              <w:marTop w:val="0"/>
              <w:marBottom w:val="0"/>
              <w:divBdr>
                <w:top w:val="none" w:sz="0" w:space="0" w:color="auto"/>
                <w:left w:val="none" w:sz="0" w:space="0" w:color="auto"/>
                <w:bottom w:val="none" w:sz="0" w:space="0" w:color="auto"/>
                <w:right w:val="none" w:sz="0" w:space="0" w:color="auto"/>
              </w:divBdr>
            </w:div>
          </w:divsChild>
        </w:div>
        <w:div w:id="48263955">
          <w:marLeft w:val="0"/>
          <w:marRight w:val="0"/>
          <w:marTop w:val="0"/>
          <w:marBottom w:val="0"/>
          <w:divBdr>
            <w:top w:val="none" w:sz="0" w:space="0" w:color="auto"/>
            <w:left w:val="none" w:sz="0" w:space="0" w:color="auto"/>
            <w:bottom w:val="none" w:sz="0" w:space="0" w:color="auto"/>
            <w:right w:val="none" w:sz="0" w:space="0" w:color="auto"/>
          </w:divBdr>
        </w:div>
        <w:div w:id="97256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rc-ienash68.ac-strasbourg.fr/spip.php?auteur8"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5719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scorrie</dc:creator>
  <cp:lastModifiedBy>scorrie</cp:lastModifiedBy>
  <cp:revision>1</cp:revision>
  <dcterms:created xsi:type="dcterms:W3CDTF">2012-10-25T05:04:00Z</dcterms:created>
  <dcterms:modified xsi:type="dcterms:W3CDTF">2012-10-25T05:05:00Z</dcterms:modified>
</cp:coreProperties>
</file>